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F0" w:rsidRPr="00604657" w:rsidRDefault="009D6CF0" w:rsidP="009D6CF0">
      <w:pPr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ф3"/>
      <w:bookmarkStart w:id="1" w:name="_GoBack"/>
      <w:bookmarkEnd w:id="1"/>
      <w:r w:rsidRPr="00604657">
        <w:rPr>
          <w:rFonts w:ascii="Times New Roman" w:eastAsia="Times New Roman" w:hAnsi="Times New Roman"/>
          <w:sz w:val="24"/>
          <w:szCs w:val="24"/>
        </w:rPr>
        <w:t>Способы получения информации для отнесения клиентов к категории иностранного налогоплательщика в целях CRS</w:t>
      </w:r>
    </w:p>
    <w:p w:rsidR="009D6CF0" w:rsidRPr="00604657" w:rsidRDefault="009D6CF0" w:rsidP="009D6CF0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04657">
        <w:rPr>
          <w:rFonts w:ascii="Times New Roman" w:eastAsia="Times New Roman" w:hAnsi="Times New Roman"/>
          <w:sz w:val="24"/>
          <w:szCs w:val="24"/>
        </w:rPr>
        <w:t>В целях выполнения Постановления Правительства Российской Федерации от 16.06.2018 №693 «Об осуществлении запроса организацией финансового рынка у своих клиентов информации о таких клиентах, выгодоприобретателях и (или) лицах, прямо или косвенно их контролирующих, ее обработки, в том числе документальной фиксации, и анализа, о принятии, в том числе документальной фиксации, обоснованных и доступных в сложившихся обстоятельствах мер по установлению налогового резидентства клиентов, выгодоприобретателей и лиц, прямо или косвенно их контролирующих, включая проверку достоверности и полноты представленной клиентом информации, а также о составе, об условиях, о порядке и сроках представления указанной информации в федеральный орган исполнительной власти, уполномоченный по контролю и надзору области налогов и сборов» Банк проводит:</w:t>
      </w:r>
    </w:p>
    <w:bookmarkEnd w:id="0"/>
    <w:p w:rsidR="00AA4CF9" w:rsidRPr="009D6CF0" w:rsidRDefault="00AA4CF9" w:rsidP="00AA4CF9">
      <w:pPr>
        <w:numPr>
          <w:ilvl w:val="0"/>
          <w:numId w:val="3"/>
        </w:numPr>
        <w:spacing w:after="12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опрос принимаемых на обслуживание физических лиц/индивидуальных предпринимателей в целях выявления Клиентов – иностранных налогоплательщиков.</w:t>
      </w:r>
    </w:p>
    <w:p w:rsidR="00AA4CF9" w:rsidRPr="009D6CF0" w:rsidRDefault="00AA4CF9" w:rsidP="00AA4CF9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Сбор информации осуществляется посредством предоставления Клиенту Банка для заполнения «Формы подтверждения статуса налогового резидента – Клиента – физического лица/ индивидуального предпринимателя</w:t>
      </w:r>
      <w:r w:rsidRPr="009D6CF0">
        <w:rPr>
          <w:rFonts w:ascii="Times New Roman" w:eastAsia="Times New Roman" w:hAnsi="Times New Roman"/>
          <w:vanish/>
          <w:sz w:val="24"/>
          <w:szCs w:val="24"/>
        </w:rPr>
        <w:t>РоРро</w:t>
      </w:r>
      <w:r w:rsidRPr="009D6CF0">
        <w:rPr>
          <w:rFonts w:ascii="Times New Roman" w:eastAsia="Times New Roman" w:hAnsi="Times New Roman"/>
          <w:sz w:val="24"/>
          <w:szCs w:val="24"/>
        </w:rPr>
        <w:t>», а также путем анализа документов, удостоверяющих личность, выданных государственным органом иностранного государства, а также иных документов, имеющихся в распоряжении Банка.</w:t>
      </w:r>
    </w:p>
    <w:p w:rsidR="00AA4CF9" w:rsidRPr="009D6CF0" w:rsidRDefault="00AA4CF9" w:rsidP="00AA4CF9">
      <w:pPr>
        <w:numPr>
          <w:ilvl w:val="0"/>
          <w:numId w:val="3"/>
        </w:numPr>
        <w:spacing w:before="120" w:after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опрос принимаемых на обслуживание юридических лиц, в целях выявления среди них лиц, имеющих признаки пассивной нефинансовой организации, в том числе с целью получения полной информации обо всех лицах, прямо или косвенно контролирующих Клиента и их налоговом резидентстве.</w:t>
      </w:r>
    </w:p>
    <w:p w:rsidR="00AA4CF9" w:rsidRPr="009D6CF0" w:rsidRDefault="00AA4CF9" w:rsidP="00AA4CF9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Сбор информации осуществляется посредством предоставления Клиенту Банка для заполнения «Формы подтверждения статуса налогового резидента – Клиента – юридического лица, выгодоприобретателя», «Формы подтверждения статуса налогового резидента физического лица, являющегося выгодоприобретателем Клиента, либо лицом, прямо или косвенно контролирующим Клиента», а также путем анализа документов, имеющихся в распоряжении Банка.</w:t>
      </w:r>
    </w:p>
    <w:p w:rsidR="00AA4CF9" w:rsidRPr="009D6CF0" w:rsidRDefault="00AA4CF9" w:rsidP="00AA4CF9">
      <w:pPr>
        <w:tabs>
          <w:tab w:val="left" w:pos="1134"/>
        </w:tabs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3. опрос действующих Клиентов с целью обновления сведений, имеющихся в Банке.</w:t>
      </w:r>
    </w:p>
    <w:p w:rsidR="00AA4CF9" w:rsidRPr="009D6CF0" w:rsidRDefault="00AA4CF9" w:rsidP="00AA4CF9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D6CF0">
        <w:rPr>
          <w:rFonts w:ascii="Times New Roman" w:eastAsia="Times New Roman" w:hAnsi="Times New Roman"/>
          <w:sz w:val="24"/>
          <w:szCs w:val="24"/>
        </w:rPr>
        <w:t>Сбор информации осуществляется посредством предоставления Клиенту Банка «Формы подтверждения статуса налогового резидента Клиента» по системе Интернет – Банк либо предоставления Формы для заполнения при личном обращении Клиента в Банк или путем направления по почте России.</w:t>
      </w:r>
    </w:p>
    <w:p w:rsidR="00AA4CF9" w:rsidRPr="009D6CF0" w:rsidRDefault="00AA4CF9" w:rsidP="00AA4CF9">
      <w:pPr>
        <w:spacing w:before="120"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CF0">
        <w:rPr>
          <w:rFonts w:ascii="Times New Roman" w:eastAsia="Times New Roman" w:hAnsi="Times New Roman"/>
          <w:sz w:val="24"/>
          <w:szCs w:val="24"/>
        </w:rPr>
        <w:t>В случае, если Клиент является налоговым резидентом в нескольких иностранных государствах, информация (форма подтверждения) предоставляется в Банк отдельно в полном объеме по каждому иностранному государству.</w:t>
      </w:r>
    </w:p>
    <w:p w:rsidR="00604657" w:rsidRDefault="00604657"/>
    <w:p w:rsidR="00604657" w:rsidRDefault="00604657"/>
    <w:sectPr w:rsidR="006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4DE"/>
    <w:multiLevelType w:val="hybridMultilevel"/>
    <w:tmpl w:val="9AF2BAC2"/>
    <w:lvl w:ilvl="0" w:tplc="66BCC2D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631709F"/>
    <w:multiLevelType w:val="hybridMultilevel"/>
    <w:tmpl w:val="A438A9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C7D1102"/>
    <w:multiLevelType w:val="singleLevel"/>
    <w:tmpl w:val="E68063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i w:val="0"/>
        <w:sz w:val="22"/>
        <w:szCs w:val="22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0D"/>
    <w:rsid w:val="0008243B"/>
    <w:rsid w:val="0021559C"/>
    <w:rsid w:val="004F3B7D"/>
    <w:rsid w:val="00604657"/>
    <w:rsid w:val="0072040D"/>
    <w:rsid w:val="008E300C"/>
    <w:rsid w:val="009D6CF0"/>
    <w:rsid w:val="00AA4CF9"/>
    <w:rsid w:val="00B43868"/>
    <w:rsid w:val="00E050C4"/>
    <w:rsid w:val="00EF1D10"/>
    <w:rsid w:val="00E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F26B"/>
  <w15:chartTrackingRefBased/>
  <w15:docId w15:val="{C5389B54-4C8C-4331-8EEA-19DB280C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unhideWhenUsed/>
    <w:rsid w:val="00E050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макроса Знак"/>
    <w:basedOn w:val="a0"/>
    <w:link w:val="a3"/>
    <w:uiPriority w:val="99"/>
    <w:semiHidden/>
    <w:rsid w:val="00E050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uiPriority w:val="99"/>
    <w:unhideWhenUsed/>
    <w:rsid w:val="00EF4027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AA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</dc:creator>
  <cp:keywords/>
  <dc:description/>
  <cp:lastModifiedBy>Ковтун</cp:lastModifiedBy>
  <cp:revision>2</cp:revision>
  <dcterms:created xsi:type="dcterms:W3CDTF">2024-10-25T11:50:00Z</dcterms:created>
  <dcterms:modified xsi:type="dcterms:W3CDTF">2024-10-25T11:50:00Z</dcterms:modified>
</cp:coreProperties>
</file>